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F25" w:rsidRPr="00D86128" w:rsidRDefault="00B67F25" w:rsidP="00B67F25">
      <w:pPr>
        <w:jc w:val="center"/>
        <w:rPr>
          <w:rFonts w:ascii="Showcard Gothic" w:hAnsi="Showcard Gothic"/>
          <w:sz w:val="24"/>
          <w:szCs w:val="24"/>
        </w:rPr>
      </w:pPr>
      <w:r w:rsidRPr="00D86128">
        <w:rPr>
          <w:rFonts w:ascii="Showcard Gothic" w:hAnsi="Showcard Gothic"/>
          <w:sz w:val="24"/>
          <w:szCs w:val="24"/>
        </w:rPr>
        <w:t>OCTOBER NEWSLETTER – CENTENNIAL SCHOOL COUNSELING PROGRAM</w:t>
      </w:r>
    </w:p>
    <w:p w:rsidR="003817C5" w:rsidRDefault="00141532" w:rsidP="00B67F2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2" name="Picture 1" descr="https://www.pacer.org/bullying/nbpm/images/unity-day/unity-day-share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acer.org/bullying/nbpm/images/unity-day/unity-day-share-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7F25">
        <w:rPr>
          <w:sz w:val="24"/>
          <w:szCs w:val="24"/>
        </w:rPr>
        <w:t>Brisk mornings, leaves turning golden…fall is officially here.  There are a lot of things happening at Centennial this month</w:t>
      </w:r>
      <w:r w:rsidR="003817C5">
        <w:rPr>
          <w:sz w:val="24"/>
          <w:szCs w:val="24"/>
        </w:rPr>
        <w:t>!  Our school will be participating in Un</w:t>
      </w:r>
      <w:r w:rsidR="00F701EE">
        <w:rPr>
          <w:sz w:val="24"/>
          <w:szCs w:val="24"/>
        </w:rPr>
        <w:t>ity Day on Wednesday, October 20</w:t>
      </w:r>
      <w:r w:rsidR="003817C5">
        <w:rPr>
          <w:sz w:val="24"/>
          <w:szCs w:val="24"/>
        </w:rPr>
        <w:t xml:space="preserve"> by wearing the color Orange.  Wearing orange together is a way to show unity and stand up for others to prevent bullying at our school. The more empowered our students are, the less likely they are to </w:t>
      </w:r>
      <w:r w:rsidR="00653514">
        <w:rPr>
          <w:sz w:val="24"/>
          <w:szCs w:val="24"/>
        </w:rPr>
        <w:t>be bullied.  Plus, they will fee</w:t>
      </w:r>
      <w:r w:rsidR="003817C5">
        <w:rPr>
          <w:sz w:val="24"/>
          <w:szCs w:val="24"/>
        </w:rPr>
        <w:t xml:space="preserve">l more confident about what to do when bullying happens.  If you would like more information about bullying, check out the resources page on the school counseling website, </w:t>
      </w:r>
      <w:hyperlink r:id="rId5" w:history="1">
        <w:r w:rsidR="003817C5" w:rsidRPr="0038501E">
          <w:rPr>
            <w:rStyle w:val="Hyperlink"/>
            <w:sz w:val="24"/>
            <w:szCs w:val="24"/>
          </w:rPr>
          <w:t>www.centennialramscounseling.weebly.com</w:t>
        </w:r>
      </w:hyperlink>
      <w:r w:rsidR="003817C5">
        <w:rPr>
          <w:sz w:val="24"/>
          <w:szCs w:val="24"/>
        </w:rPr>
        <w:t xml:space="preserve"> or Pacer’s National Bullying Prevention Center at </w:t>
      </w:r>
      <w:hyperlink r:id="rId6" w:history="1">
        <w:r w:rsidR="003817C5" w:rsidRPr="0038501E">
          <w:rPr>
            <w:rStyle w:val="Hyperlink"/>
            <w:sz w:val="24"/>
            <w:szCs w:val="24"/>
          </w:rPr>
          <w:t>www.pacer.org/bullying</w:t>
        </w:r>
      </w:hyperlink>
      <w:proofErr w:type="gramStart"/>
      <w:r w:rsidR="003817C5">
        <w:rPr>
          <w:sz w:val="24"/>
          <w:szCs w:val="24"/>
        </w:rPr>
        <w:t xml:space="preserve"> </w:t>
      </w:r>
      <w:proofErr w:type="gramEnd"/>
      <w:r w:rsidR="003817C5">
        <w:rPr>
          <w:sz w:val="24"/>
          <w:szCs w:val="24"/>
        </w:rPr>
        <w:t xml:space="preserve"> .</w:t>
      </w:r>
    </w:p>
    <w:p w:rsidR="00D86128" w:rsidRDefault="003817C5" w:rsidP="00B67F2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67F25" w:rsidRDefault="00422520" w:rsidP="00B67F2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D8B54AA" wp14:editId="0A353F9D">
            <wp:simplePos x="0" y="0"/>
            <wp:positionH relativeFrom="column">
              <wp:posOffset>38100</wp:posOffset>
            </wp:positionH>
            <wp:positionV relativeFrom="paragraph">
              <wp:posOffset>1654810</wp:posOffset>
            </wp:positionV>
            <wp:extent cx="944245" cy="962025"/>
            <wp:effectExtent l="0" t="0" r="8255" b="9525"/>
            <wp:wrapTight wrapText="bothSides">
              <wp:wrapPolygon edited="0">
                <wp:start x="0" y="0"/>
                <wp:lineTo x="0" y="21386"/>
                <wp:lineTo x="21353" y="21386"/>
                <wp:lineTo x="213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133600" cy="1597660"/>
            <wp:effectExtent l="0" t="0" r="0" b="2540"/>
            <wp:wrapTight wrapText="bothSides">
              <wp:wrapPolygon edited="0">
                <wp:start x="0" y="0"/>
                <wp:lineTo x="0" y="21377"/>
                <wp:lineTo x="21407" y="21377"/>
                <wp:lineTo x="21407" y="0"/>
                <wp:lineTo x="0" y="0"/>
              </wp:wrapPolygon>
            </wp:wrapTight>
            <wp:docPr id="3" name="Picture 3" descr="C:\Users\ajohannesen.LEWISTONSCHOOLS\AppData\Local\Microsoft\Windows\INetCache\Content.MSO\88283D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ohannesen.LEWISTONSCHOOLS\AppData\Local\Microsoft\Windows\INetCache\Content.MSO\88283D3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1EE">
        <w:rPr>
          <w:sz w:val="24"/>
          <w:szCs w:val="24"/>
        </w:rPr>
        <w:t>October 25-28</w:t>
      </w:r>
      <w:r w:rsidR="003817C5">
        <w:rPr>
          <w:sz w:val="24"/>
          <w:szCs w:val="24"/>
        </w:rPr>
        <w:t xml:space="preserve"> is also Red Ribbon Week – a national campaign to help kids be safe, healthy, and grow up drug free.  This year’s theme is </w:t>
      </w:r>
      <w:r w:rsidR="00F701EE">
        <w:rPr>
          <w:sz w:val="24"/>
          <w:szCs w:val="24"/>
        </w:rPr>
        <w:t>“Drug Free Looks Like me</w:t>
      </w:r>
      <w:r w:rsidR="003817C5">
        <w:rPr>
          <w:sz w:val="24"/>
          <w:szCs w:val="24"/>
        </w:rPr>
        <w:t>.”</w:t>
      </w:r>
      <w:r w:rsidR="00153D22">
        <w:rPr>
          <w:sz w:val="24"/>
          <w:szCs w:val="24"/>
        </w:rPr>
        <w:t xml:space="preserve">  Youth use of e-cigarettes or vaping has been increasingly in the</w:t>
      </w:r>
      <w:r w:rsidR="001D0026">
        <w:rPr>
          <w:sz w:val="24"/>
          <w:szCs w:val="24"/>
        </w:rPr>
        <w:t xml:space="preserve"> news, and 1 in 5 high school students</w:t>
      </w:r>
      <w:r w:rsidR="00153D22">
        <w:rPr>
          <w:sz w:val="24"/>
          <w:szCs w:val="24"/>
        </w:rPr>
        <w:t xml:space="preserve"> have reported misusing prescription medications.  Research shows that parents who talk to their children about avoiding drug use are much less likely to use drugs than those that don’t.</w:t>
      </w:r>
      <w:r w:rsidR="00653514">
        <w:rPr>
          <w:sz w:val="24"/>
          <w:szCs w:val="24"/>
        </w:rPr>
        <w:t xml:space="preserve">   </w:t>
      </w:r>
      <w:r w:rsidR="00653514" w:rsidRPr="001D0026">
        <w:rPr>
          <w:b/>
          <w:sz w:val="24"/>
          <w:szCs w:val="24"/>
        </w:rPr>
        <w:t>Be on the lookout for a flyer describing events planned for Red Ribbon Spirit Week.</w:t>
      </w:r>
      <w:r w:rsidR="00F701EE">
        <w:rPr>
          <w:sz w:val="24"/>
          <w:szCs w:val="24"/>
        </w:rPr>
        <w:t xml:space="preserve">  </w:t>
      </w:r>
      <w:r w:rsidR="00BD215D">
        <w:rPr>
          <w:sz w:val="24"/>
          <w:szCs w:val="24"/>
        </w:rPr>
        <w:t xml:space="preserve">Ask your student about the special guests during our virtual Red Ribbon Week Assembly to see what your child learned about making safe and healthy choices!  </w:t>
      </w:r>
      <w:bookmarkStart w:id="0" w:name="_GoBack"/>
      <w:bookmarkEnd w:id="0"/>
      <w:r w:rsidR="00F701EE">
        <w:rPr>
          <w:sz w:val="24"/>
          <w:szCs w:val="24"/>
        </w:rPr>
        <w:t xml:space="preserve">There are also fun activities that students can do at home in Mrs. J’s </w:t>
      </w:r>
      <w:proofErr w:type="spellStart"/>
      <w:r w:rsidR="00F701EE">
        <w:rPr>
          <w:sz w:val="24"/>
          <w:szCs w:val="24"/>
        </w:rPr>
        <w:t>Bitmoji</w:t>
      </w:r>
      <w:proofErr w:type="spellEnd"/>
      <w:r w:rsidR="00F701EE">
        <w:rPr>
          <w:sz w:val="24"/>
          <w:szCs w:val="24"/>
        </w:rPr>
        <w:t xml:space="preserve"> Red Ribbon Classroom.  There is a link to the </w:t>
      </w:r>
      <w:r w:rsidR="007030AB">
        <w:rPr>
          <w:sz w:val="24"/>
          <w:szCs w:val="24"/>
        </w:rPr>
        <w:t xml:space="preserve">Red Ribbon </w:t>
      </w:r>
      <w:r w:rsidR="00F701EE">
        <w:rPr>
          <w:sz w:val="24"/>
          <w:szCs w:val="24"/>
        </w:rPr>
        <w:t xml:space="preserve">classroom on the student resources page </w:t>
      </w:r>
      <w:r w:rsidR="001D0026">
        <w:rPr>
          <w:sz w:val="24"/>
          <w:szCs w:val="24"/>
        </w:rPr>
        <w:t xml:space="preserve">on the </w:t>
      </w:r>
      <w:r w:rsidR="00F701EE">
        <w:rPr>
          <w:sz w:val="24"/>
          <w:szCs w:val="24"/>
        </w:rPr>
        <w:t xml:space="preserve">counseling website, </w:t>
      </w:r>
      <w:hyperlink r:id="rId9" w:history="1">
        <w:r w:rsidR="00F701EE" w:rsidRPr="007E2FDB">
          <w:rPr>
            <w:rStyle w:val="Hyperlink"/>
            <w:sz w:val="24"/>
            <w:szCs w:val="24"/>
          </w:rPr>
          <w:t>www.centennialramscounseling.weebly.com</w:t>
        </w:r>
      </w:hyperlink>
      <w:r w:rsidR="00F701EE">
        <w:rPr>
          <w:sz w:val="24"/>
          <w:szCs w:val="24"/>
        </w:rPr>
        <w:t xml:space="preserve"> .</w:t>
      </w:r>
      <w:r w:rsidR="00141532">
        <w:rPr>
          <w:sz w:val="24"/>
          <w:szCs w:val="24"/>
        </w:rPr>
        <w:t xml:space="preserve">  </w:t>
      </w:r>
    </w:p>
    <w:p w:rsidR="00D86128" w:rsidRDefault="00D86128" w:rsidP="00B67F25">
      <w:pPr>
        <w:rPr>
          <w:sz w:val="24"/>
          <w:szCs w:val="24"/>
        </w:rPr>
      </w:pPr>
    </w:p>
    <w:p w:rsidR="00422520" w:rsidRDefault="00422520" w:rsidP="00B67F25">
      <w:pPr>
        <w:rPr>
          <w:sz w:val="24"/>
          <w:szCs w:val="24"/>
        </w:rPr>
      </w:pPr>
    </w:p>
    <w:p w:rsidR="00E84414" w:rsidRDefault="00D86128" w:rsidP="00B67F2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956945</wp:posOffset>
            </wp:positionV>
            <wp:extent cx="2238375" cy="2238375"/>
            <wp:effectExtent l="0" t="0" r="9525" b="9525"/>
            <wp:wrapTight wrapText="bothSides">
              <wp:wrapPolygon edited="0">
                <wp:start x="0" y="0"/>
                <wp:lineTo x="0" y="21508"/>
                <wp:lineTo x="21508" y="21508"/>
                <wp:lineTo x="21508" y="0"/>
                <wp:lineTo x="0" y="0"/>
              </wp:wrapPolygon>
            </wp:wrapTight>
            <wp:docPr id="4" name="Picture 4" descr="Image result for brain image flipping a 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in image flipping a li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414">
        <w:rPr>
          <w:sz w:val="24"/>
          <w:szCs w:val="24"/>
        </w:rPr>
        <w:t>We are learning about our brains and the neurobiology behind the body’s stress response (also called “Fight, Flight or Freeze”) during our class lessons this first quart</w:t>
      </w:r>
      <w:r w:rsidR="00F701EE">
        <w:rPr>
          <w:sz w:val="24"/>
          <w:szCs w:val="24"/>
        </w:rPr>
        <w:t>er of the school year.  Your student</w:t>
      </w:r>
      <w:r w:rsidR="00E84414">
        <w:rPr>
          <w:sz w:val="24"/>
          <w:szCs w:val="24"/>
        </w:rPr>
        <w:t xml:space="preserve"> should be able to tell you all about the roles that their </w:t>
      </w:r>
      <w:r w:rsidR="007030AB">
        <w:rPr>
          <w:sz w:val="24"/>
          <w:szCs w:val="24"/>
        </w:rPr>
        <w:t>Prefrontal</w:t>
      </w:r>
      <w:r w:rsidR="00E84414">
        <w:rPr>
          <w:sz w:val="24"/>
          <w:szCs w:val="24"/>
        </w:rPr>
        <w:t xml:space="preserve"> Cortex (“Wise Owl”), hippocampus (“Elephant”), and amygdala (“Guard Dog”) play in their </w:t>
      </w:r>
      <w:r w:rsidR="00F701EE">
        <w:rPr>
          <w:sz w:val="24"/>
          <w:szCs w:val="24"/>
        </w:rPr>
        <w:t>brains and what happens when big</w:t>
      </w:r>
      <w:r w:rsidR="00E84414">
        <w:rPr>
          <w:sz w:val="24"/>
          <w:szCs w:val="24"/>
        </w:rPr>
        <w:t xml:space="preserve"> feelings take over (“Flipping your Lid”).  Elementary students are learning about their brains to help them understand the process of self-regulation – managing emoti</w:t>
      </w:r>
      <w:r w:rsidR="00653514">
        <w:rPr>
          <w:sz w:val="24"/>
          <w:szCs w:val="24"/>
        </w:rPr>
        <w:t>ons and behaviors.  The ability to self-regulate helps children to problem solve, manage impulsive behaviors, self-soothe, and persevere when faced with something that isn’t easy.  It is a vital skill for children to learn to</w:t>
      </w:r>
      <w:r>
        <w:rPr>
          <w:sz w:val="24"/>
          <w:szCs w:val="24"/>
        </w:rPr>
        <w:t xml:space="preserve"> be</w:t>
      </w:r>
      <w:r w:rsidR="00653514">
        <w:rPr>
          <w:sz w:val="24"/>
          <w:szCs w:val="24"/>
        </w:rPr>
        <w:t xml:space="preserve"> successful in school and throughout their entire lives.  You can support this learning at home by talking with your student about different ways to cope with difficult feelings (“calmin</w:t>
      </w:r>
      <w:r w:rsidR="007030AB">
        <w:rPr>
          <w:sz w:val="24"/>
          <w:szCs w:val="24"/>
        </w:rPr>
        <w:t>g your guard dog”), and showing</w:t>
      </w:r>
      <w:r w:rsidR="00653514">
        <w:rPr>
          <w:sz w:val="24"/>
          <w:szCs w:val="24"/>
        </w:rPr>
        <w:t xml:space="preserve"> how you cope with difficul</w:t>
      </w:r>
      <w:r>
        <w:rPr>
          <w:sz w:val="24"/>
          <w:szCs w:val="24"/>
        </w:rPr>
        <w:t>t feelings.  During counseling lesso</w:t>
      </w:r>
      <w:r w:rsidR="001D0026">
        <w:rPr>
          <w:sz w:val="24"/>
          <w:szCs w:val="24"/>
        </w:rPr>
        <w:t>ns</w:t>
      </w:r>
      <w:r>
        <w:rPr>
          <w:sz w:val="24"/>
          <w:szCs w:val="24"/>
        </w:rPr>
        <w:t>, students and I</w:t>
      </w:r>
      <w:r w:rsidR="00653514">
        <w:rPr>
          <w:sz w:val="24"/>
          <w:szCs w:val="24"/>
        </w:rPr>
        <w:t xml:space="preserve"> will be practicing</w:t>
      </w:r>
      <w:r>
        <w:rPr>
          <w:sz w:val="24"/>
          <w:szCs w:val="24"/>
        </w:rPr>
        <w:t xml:space="preserve"> different</w:t>
      </w:r>
      <w:r w:rsidR="00653514">
        <w:rPr>
          <w:sz w:val="24"/>
          <w:szCs w:val="24"/>
        </w:rPr>
        <w:t xml:space="preserve"> mindfulness and relaxation strategies</w:t>
      </w:r>
      <w:r w:rsidR="007030AB">
        <w:rPr>
          <w:sz w:val="24"/>
          <w:szCs w:val="24"/>
        </w:rPr>
        <w:t xml:space="preserve"> to build up their toolbox of coping skills</w:t>
      </w:r>
      <w:r w:rsidR="00653514">
        <w:rPr>
          <w:sz w:val="24"/>
          <w:szCs w:val="24"/>
        </w:rPr>
        <w:t xml:space="preserve">.  Ask your student to show you some of the activities and practice them together at home. </w:t>
      </w:r>
    </w:p>
    <w:sectPr w:rsidR="00E84414" w:rsidSect="00D861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25"/>
    <w:rsid w:val="000D1C80"/>
    <w:rsid w:val="00141532"/>
    <w:rsid w:val="00153D22"/>
    <w:rsid w:val="001D0026"/>
    <w:rsid w:val="003817C5"/>
    <w:rsid w:val="00422520"/>
    <w:rsid w:val="00653514"/>
    <w:rsid w:val="007030AB"/>
    <w:rsid w:val="00B67F25"/>
    <w:rsid w:val="00BD215D"/>
    <w:rsid w:val="00D86128"/>
    <w:rsid w:val="00D92ED8"/>
    <w:rsid w:val="00E84414"/>
    <w:rsid w:val="00F7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4CCD"/>
  <w15:chartTrackingRefBased/>
  <w15:docId w15:val="{51B00AC2-B2CA-4B02-901D-216CCE72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7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cer.org/bully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entennialramscounseling.weebly.com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centennialramscounseling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School District No. 1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 Johannesen</dc:creator>
  <cp:keywords/>
  <dc:description/>
  <cp:lastModifiedBy>Amy E Johannesen</cp:lastModifiedBy>
  <cp:revision>3</cp:revision>
  <cp:lastPrinted>2019-10-14T17:37:00Z</cp:lastPrinted>
  <dcterms:created xsi:type="dcterms:W3CDTF">2021-10-15T19:36:00Z</dcterms:created>
  <dcterms:modified xsi:type="dcterms:W3CDTF">2021-10-19T20:46:00Z</dcterms:modified>
</cp:coreProperties>
</file>